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04" w:tblpY="890"/>
        <w:tblW w:w="10391" w:type="dxa"/>
        <w:tblCellSpacing w:w="7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8"/>
        <w:gridCol w:w="158"/>
        <w:gridCol w:w="1225"/>
        <w:gridCol w:w="1117"/>
        <w:gridCol w:w="1838"/>
        <w:gridCol w:w="295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tblCellSpacing w:w="7" w:type="dxa"/>
        </w:trPr>
        <w:tc>
          <w:tcPr>
            <w:tcW w:w="10363" w:type="dxa"/>
            <w:gridSpan w:val="6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Application Form to obtain AuthCode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  <w:tblCellSpacing w:w="7" w:type="dxa"/>
        </w:trPr>
        <w:tc>
          <w:tcPr>
            <w:tcW w:w="10363" w:type="dxa"/>
            <w:gridSpan w:val="6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Complete the application form to obtain authcode of domain name under management of eName for transfer-out purpose.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Note: Transfer-out means to transfer your domain name to the gaining registrar. You</w:t>
            </w:r>
            <w:bookmarkStart w:id="0" w:name="_GoBack"/>
            <w:bookmarkEnd w:id="0"/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will no longer be able to manage the domain name via eName once transfer-out process has been completed.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tblCellSpacing w:w="7" w:type="dxa"/>
        </w:trPr>
        <w:tc>
          <w:tcPr>
            <w:tcW w:w="3077" w:type="dxa"/>
            <w:tcBorders>
              <w:top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Domain Name</w:t>
            </w:r>
          </w:p>
        </w:tc>
        <w:tc>
          <w:tcPr>
            <w:tcW w:w="7272" w:type="dxa"/>
            <w:gridSpan w:val="5"/>
            <w:tcBorders>
              <w:top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tblCellSpacing w:w="7" w:type="dxa"/>
        </w:trPr>
        <w:tc>
          <w:tcPr>
            <w:tcW w:w="3077" w:type="dxa"/>
            <w:tcBorders>
              <w:top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eName ID</w:t>
            </w:r>
          </w:p>
        </w:tc>
        <w:tc>
          <w:tcPr>
            <w:tcW w:w="2486" w:type="dxa"/>
            <w:gridSpan w:val="3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FFFFFF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Current Domain EXP</w:t>
            </w:r>
          </w:p>
        </w:tc>
        <w:tc>
          <w:tcPr>
            <w:tcW w:w="2934" w:type="dxa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tblCellSpacing w:w="7" w:type="dxa"/>
        </w:trPr>
        <w:tc>
          <w:tcPr>
            <w:tcW w:w="3077" w:type="dxa"/>
            <w:tcBorders>
              <w:top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Registrant Name</w:t>
            </w:r>
          </w:p>
        </w:tc>
        <w:tc>
          <w:tcPr>
            <w:tcW w:w="2486" w:type="dxa"/>
            <w:gridSpan w:val="3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FFFF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Registrant Email</w:t>
            </w:r>
          </w:p>
        </w:tc>
        <w:tc>
          <w:tcPr>
            <w:tcW w:w="2934" w:type="dxa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tblCellSpacing w:w="7" w:type="dxa"/>
        </w:trPr>
        <w:tc>
          <w:tcPr>
            <w:tcW w:w="3077" w:type="dxa"/>
            <w:tcBorders>
              <w:top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Authorized Person Name</w:t>
            </w:r>
          </w:p>
        </w:tc>
        <w:tc>
          <w:tcPr>
            <w:tcW w:w="2486" w:type="dxa"/>
            <w:gridSpan w:val="3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FFFF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 xml:space="preserve">Authorized Person Contact Phone </w:t>
            </w:r>
          </w:p>
        </w:tc>
        <w:tc>
          <w:tcPr>
            <w:tcW w:w="2934" w:type="dxa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FFFF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tblCellSpacing w:w="7" w:type="dxa"/>
        </w:trPr>
        <w:tc>
          <w:tcPr>
            <w:tcW w:w="3077" w:type="dxa"/>
            <w:tcBorders>
              <w:top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Authorized Person Email</w:t>
            </w:r>
          </w:p>
        </w:tc>
        <w:tc>
          <w:tcPr>
            <w:tcW w:w="7272" w:type="dxa"/>
            <w:gridSpan w:val="5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9" w:hRule="atLeast"/>
          <w:tblCellSpacing w:w="7" w:type="dxa"/>
        </w:trPr>
        <w:tc>
          <w:tcPr>
            <w:tcW w:w="3077" w:type="dxa"/>
            <w:vMerge w:val="restart"/>
            <w:tcBorders>
              <w:top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Current Domain Nameservers</w:t>
            </w:r>
          </w:p>
        </w:tc>
        <w:tc>
          <w:tcPr>
            <w:tcW w:w="1369" w:type="dxa"/>
            <w:gridSpan w:val="2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Nameserver 1</w:t>
            </w:r>
          </w:p>
        </w:tc>
        <w:tc>
          <w:tcPr>
            <w:tcW w:w="5889" w:type="dxa"/>
            <w:gridSpan w:val="3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8" w:hRule="atLeast"/>
          <w:tblCellSpacing w:w="7" w:type="dxa"/>
        </w:trPr>
        <w:tc>
          <w:tcPr>
            <w:tcW w:w="3077" w:type="dxa"/>
            <w:vMerge w:val="continue"/>
            <w:tcBorders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Nameserver 2</w:t>
            </w:r>
          </w:p>
        </w:tc>
        <w:tc>
          <w:tcPr>
            <w:tcW w:w="5889" w:type="dxa"/>
            <w:gridSpan w:val="3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tblCellSpacing w:w="7" w:type="dxa"/>
        </w:trPr>
        <w:tc>
          <w:tcPr>
            <w:tcW w:w="3077" w:type="dxa"/>
            <w:tcBorders>
              <w:top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Gaining Registrar</w:t>
            </w:r>
          </w:p>
        </w:tc>
        <w:tc>
          <w:tcPr>
            <w:tcW w:w="7272" w:type="dxa"/>
            <w:gridSpan w:val="5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  <w:tblCellSpacing w:w="7" w:type="dxa"/>
        </w:trPr>
        <w:tc>
          <w:tcPr>
            <w:tcW w:w="3077" w:type="dxa"/>
            <w:tcBorders>
              <w:top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Reason for transfer-out</w:t>
            </w:r>
          </w:p>
        </w:tc>
        <w:tc>
          <w:tcPr>
            <w:tcW w:w="7272" w:type="dxa"/>
            <w:gridSpan w:val="5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High price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Lack of functionality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Poor service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Unstable server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Other reason:_______________________________________________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  <w:tblCellSpacing w:w="7" w:type="dxa"/>
        </w:trPr>
        <w:tc>
          <w:tcPr>
            <w:tcW w:w="10363" w:type="dxa"/>
            <w:gridSpan w:val="6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Matters needing attention</w:t>
            </w:r>
            <w:r>
              <w:rPr>
                <w:b/>
                <w:bCs/>
                <w:kern w:val="0"/>
                <w:sz w:val="20"/>
                <w:szCs w:val="20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eName will no longer be responsible for the management related to this domain name once transfer-out process has been completed.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Domain Registrant and the Authorized Person bear all consequences caused by this domain transfer-out.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Domain Authcode is time-sensitive (subject to the rules of the losing registrar). If you do not complete transfer-out within the validity period, it will automatically be regarded as abandoning the transfer request.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Authcode will be unavailable under the following circumstances: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Domain is not under eName management.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②Domain name is within 60 days of initial registration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; Failure to pay domain registration fees or other circumstances prohibit transfer-out request.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Enterprise seal(signature) and the copy of business license(copy of the ID card) is inconsistent with the domain registrant, or is unclear or not provided.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④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Incomplete application form.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When domain registrant is different than account holder, additional documents are required as follows: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A.If account holder is a person, please provide front and back images of account holder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s ID Card.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B.If account holder is an enterprise, please provide copy of business license, together with the front and back images of the legal representive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s ID Card, both stamped with enterprise red official seal.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Note: If the authorized person is not the domain registrant, the front and back images of the authorized person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s ID Card is also required.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Please</w:t>
            </w:r>
            <w:r>
              <w:rPr>
                <w:rFonts w:hint="eastAsia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fill in and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send </w:t>
            </w:r>
            <w:r>
              <w:rPr>
                <w:rFonts w:hint="eastAsia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the 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application form with all documents required as mentioned above from either the account holder’s or the domain registrant’s email to eName CS email: 1007@ename.com.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After receiving the email and verifying all information and documents required are complete and accurate, domain AuthCode will be sent to the email within 3 working days.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tblCellSpacing w:w="7" w:type="dxa"/>
        </w:trPr>
        <w:tc>
          <w:tcPr>
            <w:tcW w:w="3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Authorized Person Signature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With the official stamp of the registrant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s enterprise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Signature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tblCellSpacing w:w="7" w:type="dxa"/>
        </w:trPr>
        <w:tc>
          <w:tcPr>
            <w:tcW w:w="3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Application Date: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cs="Times New Roman"/>
          <w:b/>
          <w:bCs/>
          <w:kern w:val="2"/>
          <w:sz w:val="28"/>
          <w:szCs w:val="28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0" w:footer="39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宋体" w:hAnsi="宋体" w:cs="宋体"/>
        <w:kern w:val="0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5078095</wp:posOffset>
              </wp:positionH>
              <wp:positionV relativeFrom="paragraph">
                <wp:posOffset>127000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85pt;margin-top:1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ol1UT1wAAAAsBAAAPAAAAAAAAAAEAIAAAACIAAABkcnMvZG93bnJldi54bWxQ&#10;SwECFAAUAAAACACHTuJAMIkSXj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szCs w:val="18"/>
      </w:rPr>
      <w:t>Address:</w:t>
    </w:r>
    <w:r>
      <w:rPr>
        <w:sz w:val="18"/>
        <w:szCs w:val="18"/>
      </w:rPr>
      <w:t xml:space="preserve"> </w:t>
    </w:r>
    <w:r>
      <w:rPr>
        <w:kern w:val="0"/>
        <w:sz w:val="18"/>
        <w:szCs w:val="18"/>
      </w:rPr>
      <w:t>Unit 603,</w:t>
    </w:r>
    <w:r>
      <w:rPr>
        <w:rFonts w:hint="eastAsia"/>
        <w:kern w:val="0"/>
        <w:sz w:val="18"/>
        <w:szCs w:val="18"/>
        <w:lang w:val="en-US" w:eastAsia="zh-CN"/>
      </w:rPr>
      <w:t xml:space="preserve"> </w:t>
    </w:r>
    <w:r>
      <w:rPr>
        <w:kern w:val="0"/>
        <w:sz w:val="18"/>
        <w:szCs w:val="18"/>
      </w:rPr>
      <w:t>No.19 Wanghai Road, Software Park, Xiamen</w:t>
    </w:r>
    <w:r>
      <w:rPr>
        <w:rFonts w:hint="eastAsia"/>
        <w:kern w:val="0"/>
        <w:sz w:val="18"/>
        <w:szCs w:val="18"/>
        <w:lang w:val="en-US" w:eastAsia="zh-CN"/>
      </w:rPr>
      <w:t xml:space="preserve">, </w:t>
    </w:r>
    <w:r>
      <w:rPr>
        <w:rFonts w:hint="eastAsia"/>
        <w:sz w:val="18"/>
        <w:szCs w:val="18"/>
      </w:rPr>
      <w:t>China 361005</w:t>
    </w:r>
  </w:p>
  <w:p>
    <w:pPr>
      <w:pStyle w:val="3"/>
    </w:pPr>
    <w:r>
      <w:rPr>
        <w:rFonts w:hint="eastAsia" w:ascii="Arial" w:hAnsi="Arial" w:cs="Arial"/>
        <w:color w:val="333333"/>
        <w:lang w:val="en-US" w:eastAsia="zh-CN"/>
      </w:rPr>
      <w:t>Phone</w:t>
    </w:r>
    <w:r>
      <w:rPr>
        <w:rFonts w:hint="eastAsia" w:ascii="Arial" w:hAnsi="Arial" w:cs="Arial"/>
        <w:color w:val="333333"/>
      </w:rPr>
      <w:t xml:space="preserve">：400-0044-400   </w:t>
    </w:r>
    <w:r>
      <w:rPr>
        <w:rFonts w:hint="eastAsia" w:ascii="Arial" w:hAnsi="Arial" w:cs="Arial"/>
        <w:color w:val="333333"/>
        <w:lang w:val="en-US" w:eastAsia="zh-CN"/>
      </w:rPr>
      <w:t>Fax</w:t>
    </w:r>
    <w:r>
      <w:rPr>
        <w:rFonts w:hint="eastAsia" w:ascii="Arial" w:hAnsi="Arial" w:cs="Arial"/>
        <w:color w:val="333333"/>
      </w:rPr>
      <w:t>：400-0044-400-5</w:t>
    </w:r>
    <w:r>
      <w:rPr>
        <w:rFonts w:hint="eastAsia" w:ascii="Arial" w:hAnsi="Arial" w:cs="Arial"/>
        <w:color w:val="333333"/>
        <w:lang w:val="en-US" w:eastAsia="zh-CN"/>
      </w:rPr>
      <w:t xml:space="preserve">  </w:t>
    </w:r>
    <w:r>
      <w:rPr>
        <w:rFonts w:hint="eastAsia"/>
        <w:lang w:val="en-US" w:eastAsia="zh-CN"/>
      </w:rPr>
      <w:t>ZipCode</w:t>
    </w:r>
    <w:r>
      <w:rPr>
        <w:rFonts w:hint="eastAsia"/>
      </w:rPr>
      <w:t>：361005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808080" w:sz="4" w:space="1"/>
      </w:pBdr>
      <w:rPr>
        <w:rFonts w:hint="eastAsia"/>
        <w:color w:val="auto"/>
        <w:lang w:val="en-US" w:eastAsia="zh-CN"/>
      </w:rPr>
    </w:pPr>
  </w:p>
  <w:p>
    <w:pPr>
      <w:pStyle w:val="4"/>
      <w:pBdr>
        <w:bottom w:val="single" w:color="808080" w:sz="4" w:space="1"/>
      </w:pBdr>
      <w:rPr>
        <w:rFonts w:hint="default" w:eastAsia="宋体"/>
        <w:color w:val="auto"/>
        <w:lang w:val="en-US" w:eastAsia="zh-CN"/>
      </w:rPr>
    </w:pPr>
    <w:r>
      <w:rPr>
        <w:rFonts w:hint="eastAsia"/>
        <w:color w:val="auto"/>
        <w:lang w:val="en-US" w:eastAsia="zh-CN"/>
      </w:rPr>
      <w:drawing>
        <wp:inline distT="0" distB="0" distL="114300" distR="114300">
          <wp:extent cx="1181100" cy="257175"/>
          <wp:effectExtent l="0" t="0" r="0" b="9525"/>
          <wp:docPr id="5" name="图片 5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color w:val="auto"/>
        <w:lang w:val="en-US" w:eastAsia="zh-CN"/>
      </w:rPr>
      <w:t xml:space="preserve">                                                              Xiamen eName Technology Co., 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B9BD2C"/>
    <w:multiLevelType w:val="singleLevel"/>
    <w:tmpl w:val="0BB9BD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Ouf8CBItqoJQESqYpK3zGxddo/A=" w:salt="E20/K9RkJXeBEJLV3HjHk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MzVmZDNiNjM5YzkwOWM2NDY5ZjJkYTAwMDk2N2UifQ=="/>
  </w:docVars>
  <w:rsids>
    <w:rsidRoot w:val="7D5510BB"/>
    <w:rsid w:val="02346456"/>
    <w:rsid w:val="027C5A9D"/>
    <w:rsid w:val="07722DED"/>
    <w:rsid w:val="0A553D29"/>
    <w:rsid w:val="0C9C202B"/>
    <w:rsid w:val="10731A74"/>
    <w:rsid w:val="162F7E4D"/>
    <w:rsid w:val="1A2968C5"/>
    <w:rsid w:val="1A9867AD"/>
    <w:rsid w:val="1AC806E9"/>
    <w:rsid w:val="1DAA7194"/>
    <w:rsid w:val="20757FAC"/>
    <w:rsid w:val="21B414C5"/>
    <w:rsid w:val="233C0013"/>
    <w:rsid w:val="254415E8"/>
    <w:rsid w:val="26337AE9"/>
    <w:rsid w:val="28B11D8A"/>
    <w:rsid w:val="29E76F37"/>
    <w:rsid w:val="2D840FE5"/>
    <w:rsid w:val="2DA478B1"/>
    <w:rsid w:val="2EC62ECD"/>
    <w:rsid w:val="2FA74E45"/>
    <w:rsid w:val="34D51DDF"/>
    <w:rsid w:val="357A4FE3"/>
    <w:rsid w:val="36384924"/>
    <w:rsid w:val="38225DD0"/>
    <w:rsid w:val="3E597CFB"/>
    <w:rsid w:val="3E812B89"/>
    <w:rsid w:val="45B1446C"/>
    <w:rsid w:val="50F9722C"/>
    <w:rsid w:val="54F33D6A"/>
    <w:rsid w:val="55395CBD"/>
    <w:rsid w:val="574B6F58"/>
    <w:rsid w:val="5A136195"/>
    <w:rsid w:val="5E0444BF"/>
    <w:rsid w:val="62422353"/>
    <w:rsid w:val="69FB5493"/>
    <w:rsid w:val="6A3A0FFE"/>
    <w:rsid w:val="6BBA7AB6"/>
    <w:rsid w:val="6CDE7551"/>
    <w:rsid w:val="6EB96E0A"/>
    <w:rsid w:val="720A5675"/>
    <w:rsid w:val="724D557B"/>
    <w:rsid w:val="76404143"/>
    <w:rsid w:val="798A20E7"/>
    <w:rsid w:val="7D3A0CA2"/>
    <w:rsid w:val="7D5510BB"/>
    <w:rsid w:val="7F0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0"/>
    <w:rPr>
      <w:color w:val="0000FF"/>
      <w:u w:val="single"/>
    </w:rPr>
  </w:style>
  <w:style w:type="character" w:customStyle="1" w:styleId="9">
    <w:name w:val="标题 2 Char"/>
    <w:basedOn w:val="6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2267</Characters>
  <Lines>0</Lines>
  <Paragraphs>0</Paragraphs>
  <TotalTime>0</TotalTime>
  <ScaleCrop>false</ScaleCrop>
  <LinksUpToDate>false</LinksUpToDate>
  <CharactersWithSpaces>2636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2020-05-07T07:07:00Z</dcterms:created>
  <dc:creator>Administrator</dc:creator>
  <cp:lastModifiedBy>          H，</cp:lastModifiedBy>
  <dcterms:modified xsi:type="dcterms:W3CDTF">2022-07-18T08:10:00Z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E307C420E1FF4D2EA73442D5479D84F5</vt:lpwstr>
  </property>
</Properties>
</file>